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601"/>
        <w:tblW w:w="10240" w:type="dxa"/>
        <w:tblLook w:val="04A0"/>
      </w:tblPr>
      <w:tblGrid>
        <w:gridCol w:w="3757"/>
        <w:gridCol w:w="1700"/>
        <w:gridCol w:w="1060"/>
        <w:gridCol w:w="1060"/>
        <w:gridCol w:w="1420"/>
        <w:gridCol w:w="1243"/>
      </w:tblGrid>
      <w:tr w:rsidR="00D25C4E" w:rsidRPr="00D25C4E" w:rsidTr="00D25C4E">
        <w:trPr>
          <w:trHeight w:val="405"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D25C4E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Gastos</w:t>
            </w:r>
            <w:proofErr w:type="spellEnd"/>
            <w:r w:rsidRPr="00D25C4E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D25C4E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Diciembre</w:t>
            </w:r>
            <w:proofErr w:type="spellEnd"/>
            <w:r w:rsidRPr="00D25C4E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2018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D25C4E" w:rsidRPr="00D25C4E" w:rsidTr="00D25C4E">
        <w:trPr>
          <w:trHeight w:val="345"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25C4E">
              <w:rPr>
                <w:rFonts w:ascii="Arial" w:eastAsia="Times New Roman" w:hAnsi="Arial" w:cs="Arial"/>
                <w:b/>
                <w:bCs/>
              </w:rPr>
              <w:t>SUB-TOTAL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25C4E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25C4E">
              <w:rPr>
                <w:rFonts w:ascii="Arial" w:eastAsia="Times New Roman" w:hAnsi="Arial" w:cs="Arial"/>
                <w:b/>
                <w:bCs/>
              </w:rPr>
              <w:t>FOVIAL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25C4E">
              <w:rPr>
                <w:rFonts w:ascii="Arial" w:eastAsia="Times New Roman" w:hAnsi="Arial" w:cs="Arial"/>
                <w:b/>
                <w:bCs/>
              </w:rPr>
              <w:t xml:space="preserve">COTRANS 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25C4E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</w:tr>
      <w:tr w:rsidR="00D25C4E" w:rsidRPr="00D25C4E" w:rsidTr="00D25C4E">
        <w:trPr>
          <w:trHeight w:val="345"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25C4E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25C4E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25C4E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25C4E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25C4E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D25C4E" w:rsidRPr="00D25C4E" w:rsidTr="00D25C4E">
        <w:trPr>
          <w:trHeight w:val="300"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25C4E">
              <w:rPr>
                <w:rFonts w:ascii="Arial" w:eastAsia="Times New Roman" w:hAnsi="Arial" w:cs="Arial"/>
                <w:b/>
                <w:bCs/>
              </w:rPr>
              <w:t>C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5C4E">
              <w:rPr>
                <w:rFonts w:ascii="Arial" w:eastAsia="Times New Roman" w:hAnsi="Arial" w:cs="Arial"/>
                <w:sz w:val="20"/>
                <w:szCs w:val="20"/>
              </w:rPr>
              <w:t>15.81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5C4E">
              <w:rPr>
                <w:rFonts w:ascii="Arial" w:eastAsia="Times New Roman" w:hAnsi="Arial" w:cs="Arial"/>
                <w:sz w:val="20"/>
                <w:szCs w:val="20"/>
              </w:rPr>
              <w:t>2.05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5C4E">
              <w:rPr>
                <w:rFonts w:ascii="Arial" w:eastAsia="Times New Roman" w:hAnsi="Arial" w:cs="Arial"/>
                <w:sz w:val="20"/>
                <w:szCs w:val="20"/>
              </w:rPr>
              <w:t>1.43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5C4E">
              <w:rPr>
                <w:rFonts w:ascii="Arial" w:eastAsia="Times New Roman" w:hAnsi="Arial" w:cs="Arial"/>
                <w:sz w:val="20"/>
                <w:szCs w:val="20"/>
              </w:rPr>
              <w:t>0.71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5C4E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</w:tr>
      <w:tr w:rsidR="00D25C4E" w:rsidRPr="00D25C4E" w:rsidTr="00D25C4E">
        <w:trPr>
          <w:trHeight w:val="300"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25C4E">
              <w:rPr>
                <w:rFonts w:ascii="Arial" w:eastAsia="Times New Roman" w:hAnsi="Arial" w:cs="Arial"/>
                <w:b/>
                <w:bCs/>
              </w:rPr>
              <w:t>O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7.9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1.03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0.71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0.36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10</w:t>
            </w:r>
          </w:p>
        </w:tc>
      </w:tr>
      <w:tr w:rsidR="00D25C4E" w:rsidRPr="00D25C4E" w:rsidTr="00D25C4E">
        <w:trPr>
          <w:trHeight w:val="300"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25C4E">
              <w:rPr>
                <w:rFonts w:ascii="Arial" w:eastAsia="Times New Roman" w:hAnsi="Arial" w:cs="Arial"/>
                <w:b/>
                <w:bCs/>
              </w:rPr>
              <w:t>M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7.91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1.03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0.71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0.35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10</w:t>
            </w:r>
          </w:p>
        </w:tc>
      </w:tr>
      <w:tr w:rsidR="00D25C4E" w:rsidRPr="00D25C4E" w:rsidTr="00D25C4E">
        <w:trPr>
          <w:trHeight w:val="300"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25C4E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15.84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2.06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1.4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0.7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20</w:t>
            </w:r>
          </w:p>
        </w:tc>
      </w:tr>
      <w:tr w:rsidR="00D25C4E" w:rsidRPr="00D25C4E" w:rsidTr="00D25C4E">
        <w:trPr>
          <w:trHeight w:val="300"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25C4E">
              <w:rPr>
                <w:rFonts w:ascii="Arial" w:eastAsia="Times New Roman" w:hAnsi="Arial" w:cs="Arial"/>
                <w:b/>
                <w:bCs/>
              </w:rPr>
              <w:t>U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15.84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2.06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1.4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0.7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20</w:t>
            </w:r>
          </w:p>
        </w:tc>
      </w:tr>
      <w:tr w:rsidR="00D25C4E" w:rsidRPr="00D25C4E" w:rsidTr="00D25C4E">
        <w:trPr>
          <w:trHeight w:val="300"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25C4E">
              <w:rPr>
                <w:rFonts w:ascii="Arial" w:eastAsia="Times New Roman" w:hAnsi="Arial" w:cs="Arial"/>
                <w:b/>
                <w:bCs/>
              </w:rPr>
              <w:t>S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7.92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1.03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0.7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0.35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10</w:t>
            </w:r>
          </w:p>
        </w:tc>
      </w:tr>
      <w:tr w:rsidR="00D25C4E" w:rsidRPr="00D25C4E" w:rsidTr="00D25C4E">
        <w:trPr>
          <w:trHeight w:val="300"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25C4E">
              <w:rPr>
                <w:rFonts w:ascii="Arial" w:eastAsia="Times New Roman" w:hAnsi="Arial" w:cs="Arial"/>
                <w:b/>
                <w:bCs/>
              </w:rPr>
              <w:t>T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15.84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2.06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1.4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0.7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20</w:t>
            </w:r>
          </w:p>
        </w:tc>
      </w:tr>
      <w:tr w:rsidR="00D25C4E" w:rsidRPr="00D25C4E" w:rsidTr="00D25C4E">
        <w:trPr>
          <w:trHeight w:val="300"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25C4E">
              <w:rPr>
                <w:rFonts w:ascii="Arial" w:eastAsia="Times New Roman" w:hAnsi="Arial" w:cs="Arial"/>
                <w:b/>
                <w:bCs/>
              </w:rPr>
              <w:t>I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7.94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1.03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0.69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0.34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10</w:t>
            </w:r>
          </w:p>
        </w:tc>
      </w:tr>
      <w:tr w:rsidR="00D25C4E" w:rsidRPr="00D25C4E" w:rsidTr="00D25C4E">
        <w:trPr>
          <w:trHeight w:val="300"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25C4E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7.97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1.04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0.66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0.33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10</w:t>
            </w:r>
          </w:p>
        </w:tc>
      </w:tr>
      <w:tr w:rsidR="00D25C4E" w:rsidRPr="00D25C4E" w:rsidTr="00D25C4E">
        <w:trPr>
          <w:trHeight w:val="300"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25C4E">
              <w:rPr>
                <w:rFonts w:ascii="Arial" w:eastAsia="Times New Roman" w:hAnsi="Arial" w:cs="Arial"/>
                <w:b/>
                <w:bCs/>
              </w:rPr>
              <w:t>L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15.95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2.07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1.32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0.66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20</w:t>
            </w:r>
          </w:p>
        </w:tc>
      </w:tr>
      <w:tr w:rsidR="00D25C4E" w:rsidRPr="00D25C4E" w:rsidTr="00D25C4E">
        <w:trPr>
          <w:trHeight w:val="300"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25C4E">
              <w:rPr>
                <w:rFonts w:ascii="Arial" w:eastAsia="Times New Roman" w:hAnsi="Arial" w:cs="Arial"/>
                <w:b/>
                <w:bCs/>
              </w:rPr>
              <w:t>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7.97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1.04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0.66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0.33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10</w:t>
            </w:r>
          </w:p>
        </w:tc>
      </w:tr>
      <w:tr w:rsidR="00D25C4E" w:rsidRPr="00D25C4E" w:rsidTr="00D25C4E">
        <w:trPr>
          <w:trHeight w:val="300"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25C4E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D25C4E" w:rsidRPr="00D25C4E" w:rsidTr="00D25C4E">
        <w:trPr>
          <w:trHeight w:val="315"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D25C4E" w:rsidRPr="00D25C4E" w:rsidTr="00D25C4E">
        <w:trPr>
          <w:trHeight w:val="300"/>
        </w:trPr>
        <w:tc>
          <w:tcPr>
            <w:tcW w:w="3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D25C4E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D25C4E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D25C4E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7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25C4E">
              <w:rPr>
                <w:rFonts w:ascii="Arial" w:eastAsia="Times New Roman" w:hAnsi="Arial" w:cs="Arial"/>
                <w:b/>
                <w:bCs/>
              </w:rPr>
              <w:t>126.89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25C4E">
              <w:rPr>
                <w:rFonts w:ascii="Arial" w:eastAsia="Times New Roman" w:hAnsi="Arial" w:cs="Arial"/>
                <w:b/>
                <w:bCs/>
              </w:rPr>
              <w:t>16.5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25C4E">
              <w:rPr>
                <w:rFonts w:ascii="Arial" w:eastAsia="Times New Roman" w:hAnsi="Arial" w:cs="Arial"/>
                <w:b/>
                <w:bCs/>
              </w:rPr>
              <w:t>11.08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25C4E">
              <w:rPr>
                <w:rFonts w:ascii="Arial" w:eastAsia="Times New Roman" w:hAnsi="Arial" w:cs="Arial"/>
                <w:b/>
                <w:bCs/>
              </w:rPr>
              <w:t>5.53</w:t>
            </w:r>
          </w:p>
        </w:tc>
        <w:tc>
          <w:tcPr>
            <w:tcW w:w="12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25C4E">
              <w:rPr>
                <w:rFonts w:ascii="Arial" w:eastAsia="Times New Roman" w:hAnsi="Arial" w:cs="Arial"/>
                <w:b/>
                <w:bCs/>
              </w:rPr>
              <w:t>160</w:t>
            </w:r>
          </w:p>
        </w:tc>
      </w:tr>
      <w:tr w:rsidR="00D25C4E" w:rsidRPr="00D25C4E" w:rsidTr="00D25C4E">
        <w:trPr>
          <w:trHeight w:val="300"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D25C4E" w:rsidRPr="00D25C4E" w:rsidTr="00D25C4E">
        <w:trPr>
          <w:trHeight w:val="300"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D25C4E" w:rsidRPr="00D25C4E" w:rsidTr="00D25C4E">
        <w:trPr>
          <w:trHeight w:val="390"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D25C4E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Ventas</w:t>
            </w:r>
            <w:proofErr w:type="spellEnd"/>
            <w:r w:rsidRPr="00D25C4E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D25C4E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Diciembre</w:t>
            </w:r>
            <w:proofErr w:type="spellEnd"/>
            <w:r w:rsidRPr="00D25C4E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2018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D25C4E" w:rsidRPr="00D25C4E" w:rsidTr="00D25C4E">
        <w:trPr>
          <w:trHeight w:val="300"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D25C4E" w:rsidRPr="00D25C4E" w:rsidTr="00D25C4E">
        <w:trPr>
          <w:trHeight w:val="330"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25C4E">
              <w:rPr>
                <w:rFonts w:ascii="Arial" w:eastAsia="Times New Roman" w:hAnsi="Arial" w:cs="Arial"/>
                <w:b/>
                <w:bCs/>
              </w:rPr>
              <w:t>C  L  I  E  N  T  E  S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25C4E">
              <w:rPr>
                <w:rFonts w:ascii="Arial" w:eastAsia="Times New Roman" w:hAnsi="Arial" w:cs="Arial"/>
                <w:b/>
                <w:bCs/>
              </w:rPr>
              <w:t>C.F. Nº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proofErr w:type="spellStart"/>
            <w:r w:rsidRPr="00D25C4E">
              <w:rPr>
                <w:rFonts w:ascii="Arial" w:eastAsia="Times New Roman" w:hAnsi="Arial" w:cs="Arial"/>
                <w:b/>
                <w:bCs/>
              </w:rPr>
              <w:t>Ventas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25C4E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25C4E">
              <w:rPr>
                <w:rFonts w:ascii="Arial" w:eastAsia="Times New Roman" w:hAnsi="Arial" w:cs="Arial"/>
                <w:b/>
                <w:bCs/>
              </w:rPr>
              <w:t xml:space="preserve">% </w:t>
            </w:r>
            <w:proofErr w:type="spellStart"/>
            <w:r w:rsidRPr="00D25C4E">
              <w:rPr>
                <w:rFonts w:ascii="Arial" w:eastAsia="Times New Roman" w:hAnsi="Arial" w:cs="Arial"/>
                <w:b/>
                <w:bCs/>
              </w:rPr>
              <w:t>Retenido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25C4E">
              <w:rPr>
                <w:rFonts w:ascii="Arial" w:eastAsia="Times New Roman" w:hAnsi="Arial" w:cs="Arial"/>
                <w:b/>
                <w:bCs/>
              </w:rPr>
              <w:t>TOTALES</w:t>
            </w:r>
          </w:p>
        </w:tc>
      </w:tr>
      <w:tr w:rsidR="00D25C4E" w:rsidRPr="00D25C4E" w:rsidTr="00D25C4E">
        <w:trPr>
          <w:trHeight w:val="285"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D25C4E" w:rsidRPr="00D25C4E" w:rsidTr="00D25C4E">
        <w:trPr>
          <w:trHeight w:val="315"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D25C4E" w:rsidRPr="00D25C4E" w:rsidTr="00D25C4E">
        <w:trPr>
          <w:trHeight w:val="315"/>
        </w:trPr>
        <w:tc>
          <w:tcPr>
            <w:tcW w:w="3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D25C4E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D25C4E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D25C4E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7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25C4E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25C4E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25C4E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25C4E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2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25C4E">
              <w:rPr>
                <w:rFonts w:ascii="Arial" w:eastAsia="Times New Roman" w:hAnsi="Arial" w:cs="Arial"/>
                <w:b/>
                <w:bCs/>
              </w:rPr>
              <w:t>0</w:t>
            </w:r>
          </w:p>
        </w:tc>
      </w:tr>
      <w:tr w:rsidR="00D25C4E" w:rsidRPr="00D25C4E" w:rsidTr="00D25C4E">
        <w:trPr>
          <w:trHeight w:val="269"/>
        </w:trPr>
        <w:tc>
          <w:tcPr>
            <w:tcW w:w="375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D25C4E" w:rsidRPr="00D25C4E" w:rsidTr="00D25C4E">
        <w:trPr>
          <w:trHeight w:val="269"/>
        </w:trPr>
        <w:tc>
          <w:tcPr>
            <w:tcW w:w="375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D25C4E" w:rsidRPr="00D25C4E" w:rsidTr="00D25C4E">
        <w:trPr>
          <w:trHeight w:val="390"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D25C4E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Compras</w:t>
            </w:r>
            <w:proofErr w:type="spellEnd"/>
            <w:r w:rsidRPr="00D25C4E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D25C4E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Diciembre</w:t>
            </w:r>
            <w:proofErr w:type="spellEnd"/>
            <w:r w:rsidRPr="00D25C4E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2018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D25C4E" w:rsidRPr="00D25C4E" w:rsidTr="00D25C4E">
        <w:trPr>
          <w:trHeight w:val="315"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D25C4E" w:rsidRPr="00D25C4E" w:rsidTr="00D25C4E">
        <w:trPr>
          <w:trHeight w:val="345"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25C4E">
              <w:rPr>
                <w:rFonts w:ascii="Arial" w:eastAsia="Times New Roman" w:hAnsi="Arial" w:cs="Arial"/>
                <w:b/>
                <w:bCs/>
              </w:rPr>
              <w:t>E S T A B L E C I M I E N T O S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25C4E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D25C4E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25C4E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25C4E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D25C4E" w:rsidRPr="00D25C4E" w:rsidTr="00D25C4E">
        <w:trPr>
          <w:trHeight w:val="315"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D25C4E" w:rsidRPr="00D25C4E" w:rsidTr="00D25C4E">
        <w:trPr>
          <w:trHeight w:val="315"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Calibri" w:eastAsia="Times New Roman" w:hAnsi="Calibri" w:cs="Calibri"/>
                <w:lang w:val="es-SV"/>
              </w:rPr>
            </w:pPr>
            <w:proofErr w:type="spellStart"/>
            <w:r w:rsidRPr="00D25C4E">
              <w:rPr>
                <w:rFonts w:ascii="Calibri" w:eastAsia="Times New Roman" w:hAnsi="Calibri" w:cs="Calibri"/>
                <w:lang w:val="es-SV"/>
              </w:rPr>
              <w:t>Freund</w:t>
            </w:r>
            <w:proofErr w:type="spellEnd"/>
            <w:r w:rsidRPr="00D25C4E">
              <w:rPr>
                <w:rFonts w:ascii="Calibri" w:eastAsia="Times New Roman" w:hAnsi="Calibri" w:cs="Calibri"/>
                <w:lang w:val="es-SV"/>
              </w:rPr>
              <w:t>, S.A. de C.V.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2.21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0.29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2.5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D25C4E" w:rsidRPr="00D25C4E" w:rsidTr="00D25C4E">
        <w:trPr>
          <w:trHeight w:val="240"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Calibri" w:eastAsia="Times New Roman" w:hAnsi="Calibri" w:cs="Calibri"/>
                <w:lang w:val="es-SV"/>
              </w:rPr>
            </w:pPr>
            <w:r w:rsidRPr="00D25C4E">
              <w:rPr>
                <w:rFonts w:ascii="Calibri" w:eastAsia="Times New Roman" w:hAnsi="Calibri" w:cs="Calibri"/>
                <w:lang w:val="es-SV"/>
              </w:rPr>
              <w:t>Centro</w:t>
            </w:r>
            <w:r>
              <w:rPr>
                <w:rFonts w:ascii="Calibri" w:eastAsia="Times New Roman" w:hAnsi="Calibri" w:cs="Calibri"/>
                <w:lang w:val="es-SV"/>
              </w:rPr>
              <w:t>a</w:t>
            </w:r>
            <w:r w:rsidRPr="00D25C4E">
              <w:rPr>
                <w:rFonts w:ascii="Calibri" w:eastAsia="Times New Roman" w:hAnsi="Calibri" w:cs="Calibri"/>
                <w:lang w:val="es-SV"/>
              </w:rPr>
              <w:t>m</w:t>
            </w:r>
            <w:r>
              <w:rPr>
                <w:rFonts w:ascii="Calibri" w:eastAsia="Times New Roman" w:hAnsi="Calibri" w:cs="Calibri"/>
                <w:lang w:val="es-SV"/>
              </w:rPr>
              <w:t>é</w:t>
            </w:r>
            <w:r w:rsidRPr="00D25C4E">
              <w:rPr>
                <w:rFonts w:ascii="Calibri" w:eastAsia="Times New Roman" w:hAnsi="Calibri" w:cs="Calibri"/>
                <w:lang w:val="es-SV"/>
              </w:rPr>
              <w:t>rica Comercial, S.A. de C.V.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14.16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1.84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D25C4E" w:rsidRPr="00D25C4E" w:rsidTr="00D25C4E">
        <w:trPr>
          <w:trHeight w:val="240"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Calibri" w:eastAsia="Times New Roman" w:hAnsi="Calibri" w:cs="Calibri"/>
                <w:lang w:val="es-SV"/>
              </w:rPr>
            </w:pPr>
            <w:r w:rsidRPr="00D25C4E">
              <w:rPr>
                <w:rFonts w:ascii="Calibri" w:eastAsia="Times New Roman" w:hAnsi="Calibri" w:cs="Calibri"/>
                <w:lang w:val="es-SV"/>
              </w:rPr>
              <w:t>Importadora Ramírez, S.A. de C.V.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50.18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7.82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68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D25C4E" w:rsidRPr="00D25C4E" w:rsidTr="00D25C4E">
        <w:trPr>
          <w:trHeight w:val="240"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Calibri" w:eastAsia="Times New Roman" w:hAnsi="Calibri" w:cs="Calibri"/>
                <w:lang w:val="es-SV"/>
              </w:rPr>
            </w:pPr>
            <w:r w:rsidRPr="00D25C4E">
              <w:rPr>
                <w:rFonts w:ascii="Calibri" w:eastAsia="Times New Roman" w:hAnsi="Calibri" w:cs="Calibri"/>
                <w:lang w:val="es-SV"/>
              </w:rPr>
              <w:t>AUTODO, S.A. de C.V.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16.37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2.13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18.5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D25C4E" w:rsidRPr="00D25C4E" w:rsidTr="00D25C4E">
        <w:trPr>
          <w:trHeight w:val="240"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 xml:space="preserve">José </w:t>
            </w:r>
            <w:proofErr w:type="spellStart"/>
            <w:r w:rsidRPr="00D25C4E">
              <w:rPr>
                <w:rFonts w:ascii="Calibri" w:eastAsia="Times New Roman" w:hAnsi="Calibri" w:cs="Calibri"/>
              </w:rPr>
              <w:t>María</w:t>
            </w:r>
            <w:proofErr w:type="spellEnd"/>
            <w:r w:rsidRPr="00D25C4E">
              <w:rPr>
                <w:rFonts w:ascii="Calibri" w:eastAsia="Times New Roman" w:hAnsi="Calibri" w:cs="Calibri"/>
              </w:rPr>
              <w:t xml:space="preserve"> Salinas </w:t>
            </w:r>
            <w:proofErr w:type="spellStart"/>
            <w:r w:rsidRPr="00D25C4E">
              <w:rPr>
                <w:rFonts w:ascii="Calibri" w:eastAsia="Times New Roman" w:hAnsi="Calibri" w:cs="Calibri"/>
              </w:rPr>
              <w:t>Deras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0.78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6.78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D25C4E" w:rsidRPr="00D25C4E" w:rsidTr="00D25C4E">
        <w:trPr>
          <w:trHeight w:val="240"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Calibri" w:eastAsia="Times New Roman" w:hAnsi="Calibri" w:cs="Calibri"/>
                <w:lang w:val="es-SV"/>
              </w:rPr>
            </w:pPr>
            <w:proofErr w:type="spellStart"/>
            <w:r w:rsidRPr="00D25C4E">
              <w:rPr>
                <w:rFonts w:ascii="Calibri" w:eastAsia="Times New Roman" w:hAnsi="Calibri" w:cs="Calibri"/>
                <w:lang w:val="es-SV"/>
              </w:rPr>
              <w:t>Super</w:t>
            </w:r>
            <w:proofErr w:type="spellEnd"/>
            <w:r w:rsidRPr="00D25C4E">
              <w:rPr>
                <w:rFonts w:ascii="Calibri" w:eastAsia="Times New Roman" w:hAnsi="Calibri" w:cs="Calibri"/>
                <w:lang w:val="es-SV"/>
              </w:rPr>
              <w:t xml:space="preserve"> Repuestos, S.A. de C.V.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27.3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3.55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30.85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D25C4E" w:rsidRPr="00D25C4E" w:rsidTr="00D25C4E">
        <w:trPr>
          <w:trHeight w:val="240"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Calibri" w:eastAsia="Times New Roman" w:hAnsi="Calibri" w:cs="Calibri"/>
                <w:lang w:val="es-SV"/>
              </w:rPr>
            </w:pPr>
            <w:proofErr w:type="spellStart"/>
            <w:r w:rsidRPr="00D25C4E">
              <w:rPr>
                <w:rFonts w:ascii="Calibri" w:eastAsia="Times New Roman" w:hAnsi="Calibri" w:cs="Calibri"/>
                <w:lang w:val="es-SV"/>
              </w:rPr>
              <w:t>Super</w:t>
            </w:r>
            <w:proofErr w:type="spellEnd"/>
            <w:r w:rsidRPr="00D25C4E">
              <w:rPr>
                <w:rFonts w:ascii="Calibri" w:eastAsia="Times New Roman" w:hAnsi="Calibri" w:cs="Calibri"/>
                <w:lang w:val="es-SV"/>
              </w:rPr>
              <w:t xml:space="preserve"> Repuestos, S.A. de C.V.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11.75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1.53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13.28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D25C4E" w:rsidRPr="00D25C4E" w:rsidTr="00D25C4E">
        <w:trPr>
          <w:trHeight w:val="240"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Calibri" w:eastAsia="Times New Roman" w:hAnsi="Calibri" w:cs="Calibri"/>
                <w:lang w:val="es-SV"/>
              </w:rPr>
            </w:pPr>
            <w:proofErr w:type="spellStart"/>
            <w:r w:rsidRPr="00D25C4E">
              <w:rPr>
                <w:rFonts w:ascii="Calibri" w:eastAsia="Times New Roman" w:hAnsi="Calibri" w:cs="Calibri"/>
                <w:lang w:val="es-SV"/>
              </w:rPr>
              <w:t>Super</w:t>
            </w:r>
            <w:proofErr w:type="spellEnd"/>
            <w:r w:rsidRPr="00D25C4E">
              <w:rPr>
                <w:rFonts w:ascii="Calibri" w:eastAsia="Times New Roman" w:hAnsi="Calibri" w:cs="Calibri"/>
                <w:lang w:val="es-SV"/>
              </w:rPr>
              <w:t xml:space="preserve"> Repuestos, S.A. de C.V.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36.75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4.78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41.53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D25C4E" w:rsidRPr="00D25C4E" w:rsidTr="00D25C4E">
        <w:trPr>
          <w:trHeight w:val="240"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Calibri" w:eastAsia="Times New Roman" w:hAnsi="Calibri" w:cs="Calibri"/>
                <w:lang w:val="es-SV"/>
              </w:rPr>
            </w:pPr>
            <w:r w:rsidRPr="00D25C4E">
              <w:rPr>
                <w:rFonts w:ascii="Calibri" w:eastAsia="Times New Roman" w:hAnsi="Calibri" w:cs="Calibri"/>
                <w:lang w:val="es-SV"/>
              </w:rPr>
              <w:t>ALPINA, S.A. de C.V.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5.71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0.74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6.45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D25C4E" w:rsidRPr="00D25C4E" w:rsidTr="00D25C4E">
        <w:trPr>
          <w:trHeight w:val="240"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Calibri" w:eastAsia="Times New Roman" w:hAnsi="Calibri" w:cs="Calibri"/>
                <w:lang w:val="es-SV"/>
              </w:rPr>
            </w:pPr>
            <w:r w:rsidRPr="00D25C4E">
              <w:rPr>
                <w:rFonts w:ascii="Calibri" w:eastAsia="Times New Roman" w:hAnsi="Calibri" w:cs="Calibri"/>
                <w:lang w:val="es-SV"/>
              </w:rPr>
              <w:t>ALPINA, S.A. de C.V.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67.91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8.83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76.74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D25C4E" w:rsidRPr="00D25C4E" w:rsidTr="00D25C4E">
        <w:trPr>
          <w:trHeight w:val="315"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D25C4E">
              <w:rPr>
                <w:rFonts w:ascii="Calibri" w:eastAsia="Times New Roman" w:hAnsi="Calibri" w:cs="Calibri"/>
              </w:rPr>
              <w:t>Despacho</w:t>
            </w:r>
            <w:proofErr w:type="spellEnd"/>
            <w:r w:rsidRPr="00D25C4E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D25C4E">
              <w:rPr>
                <w:rFonts w:ascii="Calibri" w:eastAsia="Times New Roman" w:hAnsi="Calibri" w:cs="Calibri"/>
              </w:rPr>
              <w:t>Contable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35.4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4.6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5C4E">
              <w:rPr>
                <w:rFonts w:ascii="Calibri" w:eastAsia="Times New Roman" w:hAnsi="Calibri" w:cs="Calibri"/>
              </w:rPr>
              <w:t>40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D25C4E" w:rsidRPr="00D25C4E" w:rsidTr="00D25C4E">
        <w:trPr>
          <w:trHeight w:val="315"/>
        </w:trPr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D25C4E" w:rsidRPr="00D25C4E" w:rsidTr="00D25C4E">
        <w:trPr>
          <w:trHeight w:val="315"/>
        </w:trPr>
        <w:tc>
          <w:tcPr>
            <w:tcW w:w="3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D25C4E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D25C4E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D25C4E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7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D25C4E">
              <w:rPr>
                <w:rFonts w:ascii="Calibri" w:eastAsia="Times New Roman" w:hAnsi="Calibri" w:cs="Calibri"/>
                <w:b/>
                <w:bCs/>
              </w:rPr>
              <w:t>273.74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D25C4E">
              <w:rPr>
                <w:rFonts w:ascii="Calibri" w:eastAsia="Times New Roman" w:hAnsi="Calibri" w:cs="Calibri"/>
                <w:b/>
                <w:bCs/>
              </w:rPr>
              <w:t>36.89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D25C4E">
              <w:rPr>
                <w:rFonts w:ascii="Calibri" w:eastAsia="Times New Roman" w:hAnsi="Calibri" w:cs="Calibri"/>
                <w:b/>
                <w:bCs/>
              </w:rPr>
              <w:t>320.63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C4E" w:rsidRPr="00D25C4E" w:rsidRDefault="00D25C4E" w:rsidP="00D25C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</w:tbl>
    <w:p w:rsidR="00681184" w:rsidRDefault="00681184" w:rsidP="00D25C4E"/>
    <w:sectPr w:rsidR="00681184" w:rsidSect="00D25C4E">
      <w:pgSz w:w="12240" w:h="15840"/>
      <w:pgMar w:top="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25C4E"/>
    <w:rsid w:val="00681184"/>
    <w:rsid w:val="00D25C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1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12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182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GWC</dc:creator>
  <cp:lastModifiedBy>GWC</cp:lastModifiedBy>
  <cp:revision>1</cp:revision>
  <dcterms:created xsi:type="dcterms:W3CDTF">2019-01-10T22:22:00Z</dcterms:created>
  <dcterms:modified xsi:type="dcterms:W3CDTF">2019-01-10T22:27:00Z</dcterms:modified>
</cp:coreProperties>
</file>